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992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0" cy="212407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0" cy="2124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2.0pt;height:167.2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4248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Управления образования областей, </w:t>
      </w:r>
      <w:r/>
    </w:p>
    <w:p>
      <w:pPr>
        <w:ind w:left="4248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городов Нур-Султан, Алматы, </w:t>
      </w:r>
      <w:r/>
    </w:p>
    <w:p>
      <w:pPr>
        <w:ind w:left="4248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Шымкент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Комитет дошкольного и среднего образования касательно аттестации педагогов сообщает следующее.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В соответствии с приказом Министра образования и науки Республики Казахстан от 8 апреля 2022 года №146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(далее – приказ)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определены сроки аттестации и процедуры присвоения квалификационных категорий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 11 апреля по 25 августа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с 26 сентября по 25 декабря 2022 года.  Согласно п. 12 приказа определена работа аттестационных комиссий по проведению процедуры присвоения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(подтверждения)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квалификационных категорий в период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 25 мая по 25 августа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т.г.</w:t>
      </w:r>
      <w:r/>
    </w:p>
    <w:p>
      <w:pPr>
        <w:ind w:left="0" w:right="0" w:firstLine="708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 этом Национальное квалификационное тестирование пройдет в период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 11 по 29 июля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текущего года. Прием заявлений с 27 июня 2022 года. В связи с чем, необходимо еще раз провести информационно-разъяснительную работу среди педагогов о заключении Соглашения с педагогами относительно их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персональной ответственности за нарушения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правил во время проведения НКТ.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В соответствии с пунктом 22 приказа Министра образования и науки Республики Казахстан от 27 января 2016 года № 83 </w:t>
      </w:r>
      <w:r>
        <w:rPr>
          <w:rFonts w:ascii="Times New Roman" w:hAnsi="Times New Roman" w:cs="Times New Roman" w:eastAsia="Times New Roman"/>
          <w:i/>
          <w:color w:val="000000"/>
          <w:sz w:val="22"/>
        </w:rPr>
        <w:t xml:space="preserve">(с изменениями от 12 ноября 2021 года №561) (далее – Правила),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Национальное квалификационное тестирование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(далее – НКТ)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педагогов специальных организаций образования, а также специальные педагоги организаций среднего образования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состоит из тестовых заданий: «Специальная педагогика и методика обучения»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(30 заданий)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 «Содержание учебного предмета»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(30 заданий)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Педагогипри временной нетрудоспособности освобождаются от НКТ на один календарный год в соответствии с перечнем социально значимых заболеваний и заболеваний, представляющих опасность для окружающих, утвержденным приказом Министра здравоохранения Республик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Казахстан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от 23 сентября 2020 года № ҚР ДСМ-108/2020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«Об утверждении перечня социально значимых заболеваний».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Председатель</w:t>
        <w:tab/>
        <w:tab/>
        <w:tab/>
        <w:tab/>
        <w:tab/>
        <w:tab/>
        <w:tab/>
        <w:t xml:space="preserve">Г. Каримова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Э. Жакенова,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74 27 26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84" w:right="850" w:bottom="1134" w:left="1701" w:header="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521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>
      <w:trPr/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W w:w="2126" w:type="dxa"/>
          <w:textDirection w:val="lrTb"/>
          <w:noWrap w:val="false"/>
        </w:tcPr>
        <w:p>
          <w:pPr>
            <w:pStyle w:val="667"/>
            <w:tabs>
              <w:tab w:val="left" w:pos="4105" w:leader="none"/>
            </w:tabs>
          </w:pPr>
          <w:r/>
          <w:r>
            <w:drawing>
              <wp:inline xmlns:pic="http://schemas.openxmlformats.org/drawingml/2006/picture">
                <wp:extent cx="787400" cy="787400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  <w:t/>
          </w:r>
        </w:p>
      </w:tc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W w:w="7513" w:type="dxa"/>
          <w:textDirection w:val="lrTb"/>
          <w:noWrap w:val="false"/>
        </w:tcPr>
        <w:p>
          <w:pPr>
            <w:pStyle w:val="667"/>
            <w:tabs>
              <w:tab w:val="left" w:pos="4105" w:leader="none"/>
            </w:tabs>
          </w:pPr>
          <w:r>
            <w:t>Издатель ЭЦП - Удостоверяющий центр Государственных органов, Республика Казахстан, KZ, РАИНБЕКОВНА, КАРИМОВА ГУЛЬМИРА</w:t>
          </w:r>
        </w:p>
      </w:tc>
    </w:tr>
  </w:tbl>
  <w:p>
    <w:pPr>
      <w:pStyle w:val="517"/>
      <w:jc w:val="lef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5"/>
      <w:rPr>
        <w:highlight w:val="none"/>
      </w:rPr>
    </w:pPr>
    <w:r>
      <w:rPr>
        <w:highlight w:val="none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9">
    <w:name w:val="Heading 1"/>
    <w:basedOn w:val="664"/>
    <w:next w:val="664"/>
    <w:link w:val="4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0">
    <w:name w:val="Heading 1 Char"/>
    <w:link w:val="489"/>
    <w:uiPriority w:val="9"/>
    <w:rPr>
      <w:rFonts w:ascii="Arial" w:hAnsi="Arial" w:cs="Arial" w:eastAsia="Arial"/>
      <w:sz w:val="40"/>
      <w:szCs w:val="40"/>
    </w:rPr>
  </w:style>
  <w:style w:type="paragraph" w:styleId="491">
    <w:name w:val="Heading 2"/>
    <w:basedOn w:val="664"/>
    <w:next w:val="664"/>
    <w:link w:val="4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2">
    <w:name w:val="Heading 2 Char"/>
    <w:link w:val="491"/>
    <w:uiPriority w:val="9"/>
    <w:rPr>
      <w:rFonts w:ascii="Arial" w:hAnsi="Arial" w:cs="Arial" w:eastAsia="Arial"/>
      <w:sz w:val="34"/>
    </w:rPr>
  </w:style>
  <w:style w:type="paragraph" w:styleId="493">
    <w:name w:val="Heading 3"/>
    <w:basedOn w:val="664"/>
    <w:next w:val="664"/>
    <w:link w:val="49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4">
    <w:name w:val="Heading 3 Char"/>
    <w:link w:val="493"/>
    <w:uiPriority w:val="9"/>
    <w:rPr>
      <w:rFonts w:ascii="Arial" w:hAnsi="Arial" w:cs="Arial" w:eastAsia="Arial"/>
      <w:sz w:val="30"/>
      <w:szCs w:val="30"/>
    </w:rPr>
  </w:style>
  <w:style w:type="paragraph" w:styleId="495">
    <w:name w:val="Heading 4"/>
    <w:basedOn w:val="664"/>
    <w:next w:val="664"/>
    <w:link w:val="4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6">
    <w:name w:val="Heading 4 Char"/>
    <w:link w:val="495"/>
    <w:uiPriority w:val="9"/>
    <w:rPr>
      <w:rFonts w:ascii="Arial" w:hAnsi="Arial" w:cs="Arial" w:eastAsia="Arial"/>
      <w:b/>
      <w:bCs/>
      <w:sz w:val="26"/>
      <w:szCs w:val="26"/>
    </w:rPr>
  </w:style>
  <w:style w:type="paragraph" w:styleId="497">
    <w:name w:val="Heading 5"/>
    <w:basedOn w:val="664"/>
    <w:next w:val="664"/>
    <w:link w:val="4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8">
    <w:name w:val="Heading 5 Char"/>
    <w:link w:val="497"/>
    <w:uiPriority w:val="9"/>
    <w:rPr>
      <w:rFonts w:ascii="Arial" w:hAnsi="Arial" w:cs="Arial" w:eastAsia="Arial"/>
      <w:b/>
      <w:bCs/>
      <w:sz w:val="24"/>
      <w:szCs w:val="24"/>
    </w:rPr>
  </w:style>
  <w:style w:type="paragraph" w:styleId="499">
    <w:name w:val="Heading 6"/>
    <w:basedOn w:val="664"/>
    <w:next w:val="664"/>
    <w:link w:val="50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0">
    <w:name w:val="Heading 6 Char"/>
    <w:link w:val="499"/>
    <w:uiPriority w:val="9"/>
    <w:rPr>
      <w:rFonts w:ascii="Arial" w:hAnsi="Arial" w:cs="Arial" w:eastAsia="Arial"/>
      <w:b/>
      <w:bCs/>
      <w:sz w:val="22"/>
      <w:szCs w:val="22"/>
    </w:rPr>
  </w:style>
  <w:style w:type="paragraph" w:styleId="501">
    <w:name w:val="Heading 7"/>
    <w:basedOn w:val="664"/>
    <w:next w:val="664"/>
    <w:link w:val="50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2">
    <w:name w:val="Heading 7 Char"/>
    <w:link w:val="5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3">
    <w:name w:val="Heading 8"/>
    <w:basedOn w:val="664"/>
    <w:next w:val="664"/>
    <w:link w:val="50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4">
    <w:name w:val="Heading 8 Char"/>
    <w:link w:val="503"/>
    <w:uiPriority w:val="9"/>
    <w:rPr>
      <w:rFonts w:ascii="Arial" w:hAnsi="Arial" w:cs="Arial" w:eastAsia="Arial"/>
      <w:i/>
      <w:iCs/>
      <w:sz w:val="22"/>
      <w:szCs w:val="22"/>
    </w:rPr>
  </w:style>
  <w:style w:type="paragraph" w:styleId="505">
    <w:name w:val="Heading 9"/>
    <w:basedOn w:val="664"/>
    <w:next w:val="664"/>
    <w:link w:val="50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6">
    <w:name w:val="Heading 9 Char"/>
    <w:link w:val="505"/>
    <w:uiPriority w:val="9"/>
    <w:rPr>
      <w:rFonts w:ascii="Arial" w:hAnsi="Arial" w:cs="Arial" w:eastAsia="Arial"/>
      <w:i/>
      <w:iCs/>
      <w:sz w:val="21"/>
      <w:szCs w:val="21"/>
    </w:rPr>
  </w:style>
  <w:style w:type="paragraph" w:styleId="507">
    <w:name w:val="Title"/>
    <w:basedOn w:val="664"/>
    <w:next w:val="664"/>
    <w:link w:val="50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8">
    <w:name w:val="Title Char"/>
    <w:link w:val="507"/>
    <w:uiPriority w:val="10"/>
    <w:rPr>
      <w:sz w:val="48"/>
      <w:szCs w:val="48"/>
    </w:rPr>
  </w:style>
  <w:style w:type="paragraph" w:styleId="509">
    <w:name w:val="Subtitle"/>
    <w:basedOn w:val="664"/>
    <w:next w:val="664"/>
    <w:link w:val="510"/>
    <w:qFormat/>
    <w:uiPriority w:val="11"/>
    <w:rPr>
      <w:sz w:val="24"/>
      <w:szCs w:val="24"/>
    </w:rPr>
    <w:pPr>
      <w:spacing w:after="200" w:before="200"/>
    </w:pPr>
  </w:style>
  <w:style w:type="character" w:styleId="510">
    <w:name w:val="Subtitle Char"/>
    <w:link w:val="509"/>
    <w:uiPriority w:val="11"/>
    <w:rPr>
      <w:sz w:val="24"/>
      <w:szCs w:val="24"/>
    </w:rPr>
  </w:style>
  <w:style w:type="paragraph" w:styleId="511">
    <w:name w:val="Quote"/>
    <w:basedOn w:val="664"/>
    <w:next w:val="664"/>
    <w:link w:val="512"/>
    <w:qFormat/>
    <w:uiPriority w:val="29"/>
    <w:rPr>
      <w:i/>
    </w:rPr>
    <w:pPr>
      <w:ind w:left="720" w:right="720"/>
    </w:pPr>
  </w:style>
  <w:style w:type="character" w:styleId="512">
    <w:name w:val="Quote Char"/>
    <w:link w:val="511"/>
    <w:uiPriority w:val="29"/>
    <w:rPr>
      <w:i/>
    </w:rPr>
  </w:style>
  <w:style w:type="paragraph" w:styleId="513">
    <w:name w:val="Intense Quote"/>
    <w:basedOn w:val="664"/>
    <w:next w:val="664"/>
    <w:link w:val="51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4">
    <w:name w:val="Intense Quote Char"/>
    <w:link w:val="513"/>
    <w:uiPriority w:val="30"/>
    <w:rPr>
      <w:i/>
    </w:rPr>
  </w:style>
  <w:style w:type="paragraph" w:styleId="515">
    <w:name w:val="Header"/>
    <w:basedOn w:val="664"/>
    <w:link w:val="5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6">
    <w:name w:val="Header Char"/>
    <w:link w:val="515"/>
    <w:uiPriority w:val="99"/>
  </w:style>
  <w:style w:type="paragraph" w:styleId="517">
    <w:name w:val="Footer"/>
    <w:basedOn w:val="664"/>
    <w:link w:val="5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8">
    <w:name w:val="Footer Char"/>
    <w:link w:val="517"/>
    <w:uiPriority w:val="99"/>
  </w:style>
  <w:style w:type="paragraph" w:styleId="519">
    <w:name w:val="Caption"/>
    <w:basedOn w:val="664"/>
    <w:next w:val="6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0">
    <w:name w:val="Caption Char"/>
    <w:basedOn w:val="519"/>
    <w:link w:val="517"/>
    <w:uiPriority w:val="99"/>
  </w:style>
  <w:style w:type="table" w:styleId="521">
    <w:name w:val="Table Grid"/>
    <w:basedOn w:val="66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2">
    <w:name w:val="Table Grid Light"/>
    <w:basedOn w:val="6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3">
    <w:name w:val="Plain Table 1"/>
    <w:basedOn w:val="6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4">
    <w:name w:val="Plain Table 2"/>
    <w:basedOn w:val="66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5">
    <w:name w:val="Plain Table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6">
    <w:name w:val="Plain Table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Plain Table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8">
    <w:name w:val="Grid Table 1 Light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4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0">
    <w:name w:val="Grid Table 4 - Accent 1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1">
    <w:name w:val="Grid Table 4 - Accent 2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2">
    <w:name w:val="Grid Table 4 - Accent 3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3">
    <w:name w:val="Grid Table 4 - Accent 4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4">
    <w:name w:val="Grid Table 4 - Accent 5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5">
    <w:name w:val="Grid Table 4 - Accent 6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6">
    <w:name w:val="Grid Table 5 Dark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7">
    <w:name w:val="Grid Table 5 Dark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9">
    <w:name w:val="Grid Table 5 Dark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0">
    <w:name w:val="Grid Table 5 Dark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1">
    <w:name w:val="Grid Table 5 Dark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3">
    <w:name w:val="Grid Table 6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4">
    <w:name w:val="Grid Table 6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5">
    <w:name w:val="Grid Table 6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6">
    <w:name w:val="Grid Table 6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7">
    <w:name w:val="Grid Table 6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8">
    <w:name w:val="Grid Table 6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9">
    <w:name w:val="Grid Table 6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0">
    <w:name w:val="Grid Table 7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5">
    <w:name w:val="List Table 2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6">
    <w:name w:val="List Table 2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7">
    <w:name w:val="List Table 2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8">
    <w:name w:val="List Table 2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9">
    <w:name w:val="List Table 2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0">
    <w:name w:val="List Table 2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1">
    <w:name w:val="List Table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5 Dark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6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3">
    <w:name w:val="List Table 6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4">
    <w:name w:val="List Table 6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5">
    <w:name w:val="List Table 6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6">
    <w:name w:val="List Table 6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7">
    <w:name w:val="List Table 6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8">
    <w:name w:val="List Table 6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9">
    <w:name w:val="List Table 7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0">
    <w:name w:val="List Table 7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21">
    <w:name w:val="List Table 7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22">
    <w:name w:val="List Table 7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23">
    <w:name w:val="List Table 7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24">
    <w:name w:val="List Table 7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25">
    <w:name w:val="List Table 7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26">
    <w:name w:val="Lined - Accent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7">
    <w:name w:val="Lined - Accent 1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8">
    <w:name w:val="Lined - Accent 2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9">
    <w:name w:val="Lined - Accent 3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0">
    <w:name w:val="Lined - Accent 4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1">
    <w:name w:val="Lined - Accent 5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2">
    <w:name w:val="Lined - Accent 6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3">
    <w:name w:val="Bordered &amp; Lined - Accent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4">
    <w:name w:val="Bordered &amp; Lined - Accent 1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5">
    <w:name w:val="Bordered &amp; Lined - Accent 2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6">
    <w:name w:val="Bordered &amp; Lined - Accent 3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7">
    <w:name w:val="Bordered &amp; Lined - Accent 4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8">
    <w:name w:val="Bordered &amp; Lined - Accent 5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9">
    <w:name w:val="Bordered &amp; Lined - Accent 6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0">
    <w:name w:val="Bordered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1">
    <w:name w:val="Bordered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2">
    <w:name w:val="Bordered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3">
    <w:name w:val="Bordered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4">
    <w:name w:val="Bordered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5">
    <w:name w:val="Bordered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6">
    <w:name w:val="Bordered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7">
    <w:name w:val="Hyperlink"/>
    <w:uiPriority w:val="99"/>
    <w:unhideWhenUsed/>
    <w:rPr>
      <w:color w:val="0000FF" w:themeColor="hyperlink"/>
      <w:u w:val="single"/>
    </w:rPr>
  </w:style>
  <w:style w:type="paragraph" w:styleId="648">
    <w:name w:val="footnote text"/>
    <w:basedOn w:val="664"/>
    <w:link w:val="649"/>
    <w:uiPriority w:val="99"/>
    <w:semiHidden/>
    <w:unhideWhenUsed/>
    <w:rPr>
      <w:sz w:val="18"/>
    </w:rPr>
    <w:pPr>
      <w:spacing w:lineRule="auto" w:line="240" w:after="40"/>
    </w:pPr>
  </w:style>
  <w:style w:type="character" w:styleId="649">
    <w:name w:val="Footnote Text Char"/>
    <w:link w:val="648"/>
    <w:uiPriority w:val="99"/>
    <w:rPr>
      <w:sz w:val="18"/>
    </w:rPr>
  </w:style>
  <w:style w:type="character" w:styleId="650">
    <w:name w:val="footnote reference"/>
    <w:uiPriority w:val="99"/>
    <w:unhideWhenUsed/>
    <w:rPr>
      <w:vertAlign w:val="superscript"/>
    </w:rPr>
  </w:style>
  <w:style w:type="paragraph" w:styleId="651">
    <w:name w:val="endnote text"/>
    <w:basedOn w:val="664"/>
    <w:link w:val="652"/>
    <w:uiPriority w:val="99"/>
    <w:semiHidden/>
    <w:unhideWhenUsed/>
    <w:rPr>
      <w:sz w:val="20"/>
    </w:rPr>
    <w:pPr>
      <w:spacing w:lineRule="auto" w:line="240" w:after="0"/>
    </w:pPr>
  </w:style>
  <w:style w:type="character" w:styleId="652">
    <w:name w:val="Endnote Text Char"/>
    <w:link w:val="651"/>
    <w:uiPriority w:val="99"/>
    <w:rPr>
      <w:sz w:val="20"/>
    </w:rPr>
  </w:style>
  <w:style w:type="character" w:styleId="653">
    <w:name w:val="endnote reference"/>
    <w:uiPriority w:val="99"/>
    <w:semiHidden/>
    <w:unhideWhenUsed/>
    <w:rPr>
      <w:vertAlign w:val="superscript"/>
    </w:rPr>
  </w:style>
  <w:style w:type="paragraph" w:styleId="654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655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656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657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658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659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660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661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662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663">
    <w:name w:val="TOC Heading"/>
    <w:uiPriority w:val="39"/>
    <w:unhideWhenUsed/>
  </w:style>
  <w:style w:type="paragraph" w:styleId="664" w:default="1">
    <w:name w:val="Normal"/>
    <w:qFormat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No Spacing"/>
    <w:basedOn w:val="664"/>
    <w:qFormat/>
    <w:uiPriority w:val="1"/>
    <w:pPr>
      <w:spacing w:lineRule="auto" w:line="240" w:after="0"/>
    </w:pPr>
  </w:style>
  <w:style w:type="paragraph" w:styleId="668">
    <w:name w:val="List Paragraph"/>
    <w:basedOn w:val="664"/>
    <w:qFormat/>
    <w:uiPriority w:val="34"/>
    <w:pPr>
      <w:contextualSpacing w:val="true"/>
      <w:ind w:left="720"/>
    </w:pPr>
  </w:style>
  <w:style w:type="character" w:styleId="66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Жакенова Эльмира Дулатбековна</cp:lastModifiedBy>
  <cp:revision>9</cp:revision>
  <dcterms:modified xsi:type="dcterms:W3CDTF">2022-06-30T12:17:55Z</dcterms:modified>
</cp:coreProperties>
</file>