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48" w:rsidRPr="00F66848" w:rsidRDefault="00F66848" w:rsidP="00F668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6848">
        <w:rPr>
          <w:rFonts w:ascii="Times New Roman" w:hAnsi="Times New Roman" w:cs="Times New Roman"/>
          <w:sz w:val="24"/>
          <w:szCs w:val="24"/>
          <w:lang w:eastAsia="ru-RU"/>
        </w:rPr>
        <w:t xml:space="preserve">КСП по предмету «История Казахстана», 7 класс </w:t>
      </w:r>
    </w:p>
    <w:tbl>
      <w:tblPr>
        <w:tblW w:w="14716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0"/>
        <w:gridCol w:w="2465"/>
        <w:gridCol w:w="87"/>
        <w:gridCol w:w="130"/>
        <w:gridCol w:w="1555"/>
        <w:gridCol w:w="2289"/>
        <w:gridCol w:w="867"/>
        <w:gridCol w:w="675"/>
        <w:gridCol w:w="4428"/>
      </w:tblGrid>
      <w:tr w:rsidR="00DE31E2" w:rsidRPr="00F66848" w:rsidTr="00140D3C">
        <w:trPr>
          <w:trHeight w:val="255"/>
          <w:tblCellSpacing w:w="0" w:type="dxa"/>
        </w:trPr>
        <w:tc>
          <w:tcPr>
            <w:tcW w:w="8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toc303949809"/>
            <w:bookmarkEnd w:id="0"/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долгосрочного планирования: 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6.2</w:t>
            </w:r>
            <w:proofErr w:type="gram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Казахстан в X-начале XIII веках</w:t>
            </w:r>
          </w:p>
        </w:tc>
        <w:tc>
          <w:tcPr>
            <w:tcW w:w="5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A05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Школа: </w:t>
            </w:r>
            <w:r w:rsidR="00140D3C" w:rsidRPr="00140D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 «</w:t>
            </w:r>
            <w:r w:rsidR="00A05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Зареченская СШ»</w:t>
            </w:r>
          </w:p>
        </w:tc>
      </w:tr>
      <w:tr w:rsidR="00DE31E2" w:rsidRPr="00F66848" w:rsidTr="00140D3C">
        <w:trPr>
          <w:trHeight w:val="255"/>
          <w:tblCellSpacing w:w="0" w:type="dxa"/>
        </w:trPr>
        <w:tc>
          <w:tcPr>
            <w:tcW w:w="8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A05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Дата: </w:t>
            </w:r>
            <w:r w:rsidR="00A0584B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класс: 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0D7" w:rsidRDefault="00F66848" w:rsidP="00A05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учител</w:t>
            </w:r>
            <w:r w:rsidR="00814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="00814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Алибекова</w:t>
            </w:r>
            <w:proofErr w:type="spellEnd"/>
            <w:r w:rsidR="00814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Участвовали: </w:t>
            </w:r>
            <w:r w:rsidR="00140D3C" w:rsidRPr="00140D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 чел.</w:t>
            </w:r>
          </w:p>
          <w:p w:rsidR="00F66848" w:rsidRPr="00F66848" w:rsidRDefault="00F66848" w:rsidP="00A05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участвовали:-</w:t>
            </w:r>
          </w:p>
        </w:tc>
      </w:tr>
      <w:tr w:rsidR="00DE31E2" w:rsidRPr="00F66848" w:rsidTr="00140D3C">
        <w:trPr>
          <w:trHeight w:val="195"/>
          <w:tblCellSpacing w:w="0" w:type="dxa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История возникновения Великого Шелкового пути</w:t>
            </w:r>
          </w:p>
        </w:tc>
      </w:tr>
      <w:tr w:rsidR="00DE31E2" w:rsidRPr="00F66848" w:rsidTr="00140D3C">
        <w:trPr>
          <w:tblCellSpacing w:w="0" w:type="dxa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обучения, достигаемые на этом уроке 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(ссылка на учебный план)</w:t>
            </w:r>
          </w:p>
        </w:tc>
        <w:tc>
          <w:tcPr>
            <w:tcW w:w="9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6.4.2.2 – определять роль Великого Шелкового пути в развитии международных отношений</w:t>
            </w:r>
          </w:p>
        </w:tc>
      </w:tr>
      <w:tr w:rsidR="00DE31E2" w:rsidRPr="00F66848" w:rsidTr="00140D3C">
        <w:trPr>
          <w:trHeight w:val="390"/>
          <w:tblCellSpacing w:w="0" w:type="dxa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9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5D01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 концу урока </w:t>
            </w:r>
            <w:r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 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ученики смогут: повторить тему «Кыпчакское ханство» на основе экспресс - теста; изложить факты о Великом Шелковом пути; выполнить работу в контурных картах;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большинство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учащихся смогут: классифицировать товары по отношению к государству;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некоторые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ученики смогут аргументировано ответить на вопросы: </w:t>
            </w:r>
            <w:proofErr w:type="gram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очему Великий Шелковый путь к концу XIV века приходит в упадок?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Один из купцов спросил: “Что Шелковый путь закрыт? Выходит конец света?!”</w:t>
            </w:r>
          </w:p>
        </w:tc>
      </w:tr>
      <w:tr w:rsidR="00DE31E2" w:rsidRPr="00F66848" w:rsidTr="00140D3C">
        <w:trPr>
          <w:trHeight w:val="390"/>
          <w:tblCellSpacing w:w="0" w:type="dxa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9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учащиеся </w:t>
            </w:r>
            <w:r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знают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историю и причины возникн</w:t>
            </w:r>
            <w:r w:rsidR="00DE31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овения Великого Шелкового пути;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-основные направления и трассы Великого Шелковог</w:t>
            </w:r>
            <w:r w:rsidR="00DE31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пути (тюркский участок пути);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-особенности и значение тор</w:t>
            </w:r>
            <w:r w:rsidR="00DE31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говли на территории Казахстана;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-какие товары провозили по Шелк</w:t>
            </w:r>
            <w:r w:rsidR="00DE31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овому пути.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учащиеся </w:t>
            </w:r>
            <w:r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умеют: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-показать на карте: крупные города – центры торговли в Южном Казахстане; основные направления Великого Шелкового пути (участки), пролегающие по территории Казахстана.</w:t>
            </w:r>
          </w:p>
        </w:tc>
      </w:tr>
      <w:tr w:rsidR="00DE31E2" w:rsidRPr="00F66848" w:rsidTr="00140D3C">
        <w:trPr>
          <w:trHeight w:val="390"/>
          <w:tblCellSpacing w:w="0" w:type="dxa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языковые задачи</w:t>
            </w:r>
          </w:p>
        </w:tc>
        <w:tc>
          <w:tcPr>
            <w:tcW w:w="9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DE31E2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учащиеся:</w:t>
            </w:r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классифицируют группы товаров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соответствии с государствами; </w:t>
            </w:r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играют в ролевую игру «К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упцы на Великом Шелковом пути»;</w:t>
            </w:r>
            <w:proofErr w:type="gramStart"/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составляют ассоциативный ряд: </w:t>
            </w:r>
            <w:proofErr w:type="gramStart"/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Великий Шелковый путь; лазуритовый путь; нефритовый путь; пишут своими словами определения, формируют академический словарь темы: шелк; толмачи; купцы; менялы.</w:t>
            </w:r>
            <w:proofErr w:type="gramEnd"/>
          </w:p>
        </w:tc>
      </w:tr>
      <w:tr w:rsidR="00DE31E2" w:rsidRPr="00F66848" w:rsidTr="00140D3C">
        <w:trPr>
          <w:tblCellSpacing w:w="0" w:type="dxa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ценностей </w:t>
            </w:r>
          </w:p>
        </w:tc>
        <w:tc>
          <w:tcPr>
            <w:tcW w:w="9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общность истории, культуры и языка; 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коммуникативные способности;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проявление уважения к другим культурам;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творческое и критическое мышление. </w:t>
            </w:r>
          </w:p>
        </w:tc>
      </w:tr>
      <w:tr w:rsidR="00DE31E2" w:rsidRPr="00F66848" w:rsidTr="00140D3C">
        <w:trPr>
          <w:trHeight w:val="45"/>
          <w:tblCellSpacing w:w="0" w:type="dxa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межпредметная</w:t>
            </w:r>
            <w:proofErr w:type="spellEnd"/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связь</w:t>
            </w:r>
          </w:p>
        </w:tc>
        <w:tc>
          <w:tcPr>
            <w:tcW w:w="9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география, всемирная история, литература, математика</w:t>
            </w:r>
          </w:p>
        </w:tc>
      </w:tr>
      <w:tr w:rsidR="00DE31E2" w:rsidRPr="00F66848" w:rsidTr="00140D3C">
        <w:trPr>
          <w:tblCellSpacing w:w="0" w:type="dxa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предыдущие знания</w:t>
            </w:r>
          </w:p>
        </w:tc>
        <w:tc>
          <w:tcPr>
            <w:tcW w:w="9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Кыпчакское ханство: территория, завоевания, </w:t>
            </w:r>
            <w:proofErr w:type="spell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Дешт</w:t>
            </w:r>
            <w:proofErr w:type="spell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и </w:t>
            </w:r>
            <w:proofErr w:type="gram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ыпчак</w:t>
            </w:r>
          </w:p>
        </w:tc>
      </w:tr>
      <w:tr w:rsidR="00F66848" w:rsidRPr="00F66848" w:rsidTr="00140D3C">
        <w:trPr>
          <w:trHeight w:val="360"/>
          <w:tblCellSpacing w:w="0" w:type="dxa"/>
        </w:trPr>
        <w:tc>
          <w:tcPr>
            <w:tcW w:w="14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УРОКА</w:t>
            </w:r>
          </w:p>
        </w:tc>
      </w:tr>
      <w:tr w:rsidR="00DE31E2" w:rsidRPr="00F66848" w:rsidTr="00140D3C">
        <w:trPr>
          <w:trHeight w:val="315"/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Запланированные этапы урока</w:t>
            </w:r>
          </w:p>
        </w:tc>
        <w:tc>
          <w:tcPr>
            <w:tcW w:w="8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упражнений, запланированных на урок: 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DE31E2" w:rsidRPr="00F66848" w:rsidTr="00140D3C">
        <w:trPr>
          <w:tblCellSpacing w:w="0" w:type="dxa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Начало урока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ВЫЗОВ</w:t>
            </w:r>
          </w:p>
        </w:tc>
        <w:tc>
          <w:tcPr>
            <w:tcW w:w="8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D62" w:rsidRDefault="00F66848" w:rsidP="00B56D62">
            <w:pPr>
              <w:pStyle w:val="a4"/>
              <w:shd w:val="clear" w:color="auto" w:fill="FFFFFF"/>
              <w:spacing w:before="0" w:beforeAutospacing="0" w:after="138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66848">
              <w:lastRenderedPageBreak/>
              <w:br/>
            </w:r>
            <w:r w:rsidRPr="00F66848">
              <w:lastRenderedPageBreak/>
              <w:t> </w:t>
            </w:r>
            <w:r w:rsidRPr="00F66848">
              <w:rPr>
                <w:i/>
                <w:iCs/>
              </w:rPr>
              <w:t>...Все лучшее, что создается под солнцем, в сердцах остается, </w:t>
            </w:r>
            <w:r w:rsidRPr="00F66848">
              <w:br/>
            </w:r>
            <w:r w:rsidRPr="00F66848">
              <w:rPr>
                <w:i/>
                <w:iCs/>
              </w:rPr>
              <w:t>в ночах наших светит бессонных...</w:t>
            </w:r>
            <w:r w:rsidR="00DE31E2">
              <w:t xml:space="preserve">                               </w:t>
            </w:r>
            <w:r w:rsidRPr="00F66848">
              <w:t> О. Сулейменов.</w:t>
            </w:r>
            <w:r w:rsidRPr="00F66848">
              <w:br/>
            </w:r>
            <w:r w:rsidRPr="00F66848">
              <w:br/>
            </w:r>
            <w:r w:rsidRPr="00F66848">
              <w:rPr>
                <w:b/>
                <w:bCs/>
              </w:rPr>
              <w:t>ОК 1.Организационный момент: </w:t>
            </w:r>
            <w:r w:rsidRPr="00F66848">
              <w:t xml:space="preserve">(3 </w:t>
            </w:r>
            <w:r w:rsidR="00DE31E2">
              <w:t>мин) </w:t>
            </w:r>
            <w:r w:rsidR="00DE31E2">
              <w:br/>
              <w:t>- приветствие учащихся; </w:t>
            </w:r>
            <w:r w:rsidRPr="00F66848">
              <w:br/>
              <w:t xml:space="preserve">- мотивационный настрой на урок – </w:t>
            </w:r>
            <w:r w:rsidR="00B56D62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Упражнение “Пять слов о тебе”</w:t>
            </w:r>
          </w:p>
          <w:p w:rsidR="00B56D62" w:rsidRPr="00B56D62" w:rsidRDefault="00B56D62" w:rsidP="00B56D62">
            <w:pPr>
              <w:pStyle w:val="a4"/>
              <w:shd w:val="clear" w:color="auto" w:fill="FFFFFF"/>
              <w:spacing w:before="0" w:beforeAutospacing="0" w:after="138" w:afterAutospacing="0"/>
              <w:rPr>
                <w:color w:val="333333"/>
                <w:sz w:val="21"/>
                <w:szCs w:val="21"/>
              </w:rPr>
            </w:pPr>
            <w:r w:rsidRPr="00B56D62">
              <w:rPr>
                <w:color w:val="333333"/>
                <w:sz w:val="21"/>
                <w:szCs w:val="21"/>
              </w:rPr>
              <w:t>Для выполнения следующего упражнения нам необходимо объединиться в подгруппы по 6 человек.</w:t>
            </w:r>
          </w:p>
          <w:p w:rsidR="00B56D62" w:rsidRPr="00B56D62" w:rsidRDefault="00B56D62" w:rsidP="00B56D62">
            <w:pPr>
              <w:pStyle w:val="a4"/>
              <w:shd w:val="clear" w:color="auto" w:fill="FFFFFF"/>
              <w:spacing w:before="0" w:beforeAutospacing="0" w:after="138" w:afterAutospacing="0"/>
              <w:rPr>
                <w:color w:val="333333"/>
                <w:sz w:val="21"/>
                <w:szCs w:val="21"/>
              </w:rPr>
            </w:pPr>
            <w:r w:rsidRPr="00B56D62">
              <w:rPr>
                <w:color w:val="333333"/>
                <w:sz w:val="21"/>
                <w:szCs w:val="21"/>
              </w:rPr>
              <w:t xml:space="preserve">Каждый из вас должен обвести свою руку на листе бумаги, чтобы получилась ваша нарисованная ладошка. Напишите на ладошке свое имя. Потом передайте листок соседу справа, а сами получите рисунок ладошки соседа слева. На одном из “Пальчиков” полученного рисунка напишите, пожалуйста, какое-нибудь привлекательное качество этого человека или пожелание. Например: “Ты чуткий и отзывчивый”, “Ты наше солнышко” или “Желаю тебе </w:t>
            </w:r>
            <w:proofErr w:type="gramStart"/>
            <w:r w:rsidRPr="00B56D62">
              <w:rPr>
                <w:color w:val="333333"/>
                <w:sz w:val="21"/>
                <w:szCs w:val="21"/>
              </w:rPr>
              <w:t>побыстрее</w:t>
            </w:r>
            <w:proofErr w:type="gramEnd"/>
            <w:r w:rsidRPr="00B56D62">
              <w:rPr>
                <w:color w:val="333333"/>
                <w:sz w:val="21"/>
                <w:szCs w:val="21"/>
              </w:rPr>
              <w:t xml:space="preserve"> влюбиться и быть любимым человеком!”. Так дальше нарисованные ладошки передаются по кругу, и каждый пишет свое пожелание, пока ладошка не вернется к ее владельцу.</w:t>
            </w:r>
          </w:p>
          <w:p w:rsidR="00B56D62" w:rsidRPr="00B56D62" w:rsidRDefault="00B56D62" w:rsidP="00B56D62">
            <w:pPr>
              <w:pStyle w:val="a4"/>
              <w:shd w:val="clear" w:color="auto" w:fill="FFFFFF"/>
              <w:spacing w:before="0" w:beforeAutospacing="0" w:after="138" w:afterAutospacing="0"/>
              <w:rPr>
                <w:color w:val="333333"/>
                <w:sz w:val="21"/>
                <w:szCs w:val="21"/>
              </w:rPr>
            </w:pPr>
            <w:r w:rsidRPr="00B56D62">
              <w:rPr>
                <w:b/>
                <w:bCs/>
                <w:color w:val="333333"/>
                <w:sz w:val="21"/>
                <w:szCs w:val="21"/>
              </w:rPr>
              <w:t>Итог</w:t>
            </w:r>
            <w:r w:rsidRPr="00B56D62">
              <w:rPr>
                <w:color w:val="333333"/>
                <w:sz w:val="21"/>
                <w:szCs w:val="21"/>
              </w:rPr>
              <w:t>: эти пожелания вы оставляете себе. Они несут искренность и доброту. Я желаю вам, чтоб они обязательно исполнились.</w:t>
            </w:r>
          </w:p>
          <w:p w:rsidR="00F66848" w:rsidRPr="00F66848" w:rsidRDefault="00B56D62" w:rsidP="00B56D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(звучит восточная музыка)». 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proofErr w:type="spell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аудиофайл</w:t>
            </w:r>
            <w:proofErr w:type="spell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восточной музыки, </w:t>
            </w:r>
            <w:proofErr w:type="spell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стикеры</w:t>
            </w:r>
            <w:proofErr w:type="spell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именами</w:t>
            </w:r>
          </w:p>
        </w:tc>
      </w:tr>
      <w:tr w:rsidR="00DE31E2" w:rsidRPr="00F66848" w:rsidTr="00140D3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0150" w:rsidRDefault="005D0150" w:rsidP="00F668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15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Слайд 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</w:t>
            </w:r>
          </w:p>
          <w:p w:rsidR="00F66848" w:rsidRPr="005D0150" w:rsidRDefault="00F66848" w:rsidP="00F668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→ ИР 2. Актуализация знаний учащихся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– экспресс – контроль по теме «Кыпчакское ханство». Каждому обучающемуся в течение 5 минут предлагается выполнить уровневое задание (Приложение 1), а затем в течение 1 минуты провести </w:t>
            </w:r>
            <w:proofErr w:type="spell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ЭКСПРЕС</w:t>
            </w:r>
            <w:proofErr w:type="gramStart"/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</w:t>
            </w:r>
            <w:proofErr w:type="gramEnd"/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КОНТРОЛЬ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Выбери один правильный вариант ответа и впиши его в таблицу:</w:t>
            </w:r>
          </w:p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4F4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1.</w:t>
            </w:r>
            <w:r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Территория </w:t>
            </w:r>
            <w:proofErr w:type="spellStart"/>
            <w:r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Кимакского</w:t>
            </w:r>
            <w:proofErr w:type="spellEnd"/>
            <w:r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каганата в XI веке вошла в состав ханства:</w:t>
            </w:r>
            <w:r w:rsidRPr="00F66848">
              <w:rPr>
                <w:rFonts w:ascii="Times New Roman" w:hAnsi="Times New Roman" w:cs="Times New Roman"/>
                <w:szCs w:val="27"/>
              </w:rPr>
              <w:br/>
            </w:r>
            <w:r w:rsidR="00814F4C">
              <w:rPr>
                <w:rFonts w:ascii="Times New Roman" w:hAnsi="Times New Roman" w:cs="Times New Roman"/>
                <w:szCs w:val="27"/>
              </w:rPr>
              <w:t>А</w:t>
            </w:r>
            <w:proofErr w:type="gramStart"/>
            <w:r w:rsidR="00814F4C">
              <w:rPr>
                <w:rFonts w:ascii="Times New Roman" w:hAnsi="Times New Roman" w:cs="Times New Roman"/>
                <w:szCs w:val="27"/>
              </w:rPr>
              <w:t>)</w:t>
            </w:r>
            <w:proofErr w:type="spellStart"/>
            <w:r w:rsidRPr="00F66848">
              <w:rPr>
                <w:rFonts w:ascii="Times New Roman" w:hAnsi="Times New Roman" w:cs="Times New Roman"/>
                <w:szCs w:val="27"/>
              </w:rPr>
              <w:t>К</w:t>
            </w:r>
            <w:proofErr w:type="gramEnd"/>
            <w:r w:rsidRPr="00F66848">
              <w:rPr>
                <w:rFonts w:ascii="Times New Roman" w:hAnsi="Times New Roman" w:cs="Times New Roman"/>
                <w:szCs w:val="27"/>
              </w:rPr>
              <w:t>аракитаев</w:t>
            </w:r>
            <w:proofErr w:type="spellEnd"/>
            <w:r w:rsidRPr="00F66848">
              <w:rPr>
                <w:rFonts w:ascii="Times New Roman" w:hAnsi="Times New Roman" w:cs="Times New Roman"/>
                <w:szCs w:val="27"/>
              </w:rPr>
              <w:br/>
            </w:r>
            <w:r w:rsidR="00814F4C">
              <w:rPr>
                <w:rFonts w:ascii="Times New Roman" w:hAnsi="Times New Roman" w:cs="Times New Roman"/>
                <w:b/>
                <w:szCs w:val="27"/>
              </w:rPr>
              <w:lastRenderedPageBreak/>
              <w:t>В)</w:t>
            </w:r>
            <w:r w:rsidRPr="00485549">
              <w:rPr>
                <w:rFonts w:ascii="Times New Roman" w:hAnsi="Times New Roman" w:cs="Times New Roman"/>
                <w:b/>
                <w:szCs w:val="27"/>
              </w:rPr>
              <w:t>Кыпчаков</w:t>
            </w:r>
            <w:r w:rsidRPr="00F66848">
              <w:rPr>
                <w:rFonts w:ascii="Times New Roman" w:hAnsi="Times New Roman" w:cs="Times New Roman"/>
                <w:szCs w:val="27"/>
              </w:rPr>
              <w:br/>
            </w:r>
            <w:r w:rsidR="00814F4C">
              <w:rPr>
                <w:rFonts w:ascii="Times New Roman" w:hAnsi="Times New Roman" w:cs="Times New Roman"/>
                <w:szCs w:val="27"/>
              </w:rPr>
              <w:t>С)</w:t>
            </w:r>
            <w:proofErr w:type="spellStart"/>
            <w:r w:rsidRPr="00F66848">
              <w:rPr>
                <w:rFonts w:ascii="Times New Roman" w:hAnsi="Times New Roman" w:cs="Times New Roman"/>
                <w:szCs w:val="27"/>
              </w:rPr>
              <w:t>Караханидов</w:t>
            </w:r>
            <w:proofErr w:type="spellEnd"/>
            <w:r w:rsidRPr="00F66848">
              <w:rPr>
                <w:rFonts w:ascii="Times New Roman" w:hAnsi="Times New Roman" w:cs="Times New Roman"/>
                <w:szCs w:val="27"/>
              </w:rPr>
              <w:br/>
            </w:r>
            <w:r w:rsidR="00814F4C">
              <w:rPr>
                <w:rFonts w:ascii="Times New Roman" w:hAnsi="Times New Roman" w:cs="Times New Roman"/>
                <w:szCs w:val="27"/>
              </w:rPr>
              <w:t>Д)</w:t>
            </w:r>
            <w:proofErr w:type="spellStart"/>
            <w:r w:rsidRPr="00F66848">
              <w:rPr>
                <w:rFonts w:ascii="Times New Roman" w:hAnsi="Times New Roman" w:cs="Times New Roman"/>
                <w:szCs w:val="27"/>
              </w:rPr>
              <w:t>Найманов</w:t>
            </w:r>
            <w:proofErr w:type="spellEnd"/>
          </w:p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4F4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2. </w:t>
            </w:r>
            <w:r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Кыпчакской степью (</w:t>
            </w:r>
            <w:proofErr w:type="spellStart"/>
            <w:r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Дешт</w:t>
            </w:r>
            <w:proofErr w:type="spellEnd"/>
            <w:r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и - Кыпчак) называют территорию </w:t>
            </w:r>
            <w:proofErr w:type="gramStart"/>
            <w:r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между</w:t>
            </w:r>
            <w:proofErr w:type="gramEnd"/>
            <w:r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4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Уралом и Волгой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4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Ишимом и Нурой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4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С) </w:t>
            </w:r>
            <w:r w:rsidRPr="004855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Алтаем и Волгой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4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Алтаем и Уралом</w:t>
            </w:r>
          </w:p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4F4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3. </w:t>
            </w:r>
            <w:r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Ведущее племя кыпчаков: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4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Йетоба</w:t>
            </w:r>
            <w:proofErr w:type="spell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4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Дурут</w:t>
            </w:r>
            <w:proofErr w:type="spell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4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С) </w:t>
            </w:r>
            <w:proofErr w:type="spell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Токсоба</w:t>
            </w:r>
            <w:proofErr w:type="spell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4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Д) </w:t>
            </w:r>
            <w:r w:rsidRPr="004855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бори</w:t>
            </w:r>
          </w:p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4F4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4. </w:t>
            </w:r>
            <w:r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Кыпчакское ханство существовало в период: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4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А) </w:t>
            </w:r>
            <w:r w:rsidRPr="004855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Первой половины XI- начало XIII века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4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Первой половины X- начало XII века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4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С) 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Первой половины IX- начало XI века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4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Первой половины X- начало XIII века</w:t>
            </w:r>
          </w:p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4F4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М.Кашгари</w:t>
            </w:r>
            <w:proofErr w:type="spellEnd"/>
            <w:r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Кыпчакском ханстве называл «</w:t>
            </w:r>
            <w:proofErr w:type="spellStart"/>
            <w:r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яланкугами</w:t>
            </w:r>
            <w:proofErr w:type="spellEnd"/>
            <w:r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»: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4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Земледельцев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4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Скотоводов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4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С) </w:t>
            </w:r>
            <w:r w:rsidRPr="004855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Рабов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4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Представителей знати</w:t>
            </w:r>
          </w:p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4F4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6. </w:t>
            </w:r>
            <w:r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Венгры кыпчаков называли: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C1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Команами</w:t>
            </w:r>
            <w:proofErr w:type="spell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C1A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В) </w:t>
            </w:r>
            <w:r w:rsidRPr="004855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«половцами»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C1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С) </w:t>
            </w:r>
            <w:proofErr w:type="spell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Киданями</w:t>
            </w:r>
            <w:proofErr w:type="spell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C1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proofErr w:type="spell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Каракитаями</w:t>
            </w:r>
            <w:proofErr w:type="spellEnd"/>
          </w:p>
          <w:p w:rsidR="00DC1AE7" w:rsidRDefault="00DC1AE7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Определить исторический портрет личности, запиши имена путешественников, повествующих о кыпчаках: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Арабский путешественник, писавший о хозяйстве кыпчаков: «Особенности этой степи заключаются в том, что растения служат вместо ячменя, такой особенности нет у других стран. Вот почему в ней много скота» </w:t>
            </w:r>
            <w:r w:rsidR="00485549" w:rsidRPr="004855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85549" w:rsidRPr="00485549">
              <w:rPr>
                <w:rFonts w:ascii="Arial" w:hAnsi="Arial" w:cs="Arial"/>
                <w:bCs/>
                <w:i/>
                <w:color w:val="333333"/>
                <w:sz w:val="20"/>
                <w:szCs w:val="20"/>
                <w:shd w:val="clear" w:color="auto" w:fill="FFFFFF"/>
              </w:rPr>
              <w:t>Арабский</w:t>
            </w:r>
            <w:r w:rsidR="00485549" w:rsidRPr="00485549">
              <w:rPr>
                <w:rFonts w:ascii="Arial" w:hAnsi="Arial" w:cs="Arial"/>
                <w:i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485549" w:rsidRPr="00485549">
              <w:rPr>
                <w:rFonts w:ascii="Arial" w:hAnsi="Arial" w:cs="Arial"/>
                <w:bCs/>
                <w:i/>
                <w:color w:val="333333"/>
                <w:sz w:val="20"/>
                <w:szCs w:val="20"/>
                <w:shd w:val="clear" w:color="auto" w:fill="FFFFFF"/>
              </w:rPr>
              <w:t>путешественник</w:t>
            </w:r>
            <w:r w:rsidR="00485549" w:rsidRPr="00485549">
              <w:rPr>
                <w:rFonts w:ascii="Arial" w:hAnsi="Arial" w:cs="Arial"/>
                <w:i/>
                <w:color w:val="333333"/>
                <w:sz w:val="20"/>
                <w:szCs w:val="20"/>
                <w:shd w:val="clear" w:color="auto" w:fill="FFFFFF"/>
              </w:rPr>
              <w:t xml:space="preserve"> Ибн </w:t>
            </w:r>
            <w:proofErr w:type="spellStart"/>
            <w:r w:rsidR="00485549" w:rsidRPr="00485549">
              <w:rPr>
                <w:rFonts w:ascii="Arial" w:hAnsi="Arial" w:cs="Arial"/>
                <w:i/>
                <w:color w:val="333333"/>
                <w:sz w:val="20"/>
                <w:szCs w:val="20"/>
                <w:shd w:val="clear" w:color="auto" w:fill="FFFFFF"/>
              </w:rPr>
              <w:t>Баттута</w:t>
            </w:r>
            <w:proofErr w:type="spellEnd"/>
            <w:r w:rsidR="00485549" w:rsidRPr="00485549">
              <w:rPr>
                <w:rFonts w:ascii="Arial" w:hAnsi="Arial" w:cs="Arial"/>
                <w:i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Еврейский путешественник, проезжавший в XII веке через кыпчакские земли, писал, что «хлеба не едят в этой земле, а только рис и просо», о том, что кыпчаки охотятся с помощью лука</w:t>
            </w:r>
            <w:r w:rsidR="00E33D1B" w:rsidRPr="00E33D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33D1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33D1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Петахъя</w:t>
            </w:r>
            <w:proofErr w:type="spellEnd"/>
            <w:r w:rsidR="00E33D1B" w:rsidRPr="00E33D1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ОТВЕТОВ</w:t>
            </w:r>
          </w:p>
          <w:tbl>
            <w:tblPr>
              <w:tblW w:w="628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869"/>
              <w:gridCol w:w="869"/>
              <w:gridCol w:w="1304"/>
              <w:gridCol w:w="869"/>
              <w:gridCol w:w="869"/>
              <w:gridCol w:w="1505"/>
            </w:tblGrid>
            <w:tr w:rsidR="00F66848" w:rsidRPr="00F66848" w:rsidTr="00DE31E2">
              <w:trPr>
                <w:tblCellSpacing w:w="0" w:type="dxa"/>
              </w:trPr>
              <w:tc>
                <w:tcPr>
                  <w:tcW w:w="607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848" w:rsidRPr="00F66848" w:rsidRDefault="00F66848" w:rsidP="00F6684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684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ЗАДАНИЕ </w:t>
                  </w:r>
                </w:p>
              </w:tc>
            </w:tr>
            <w:tr w:rsidR="00F66848" w:rsidRPr="00F66848" w:rsidTr="00DE31E2">
              <w:trPr>
                <w:tblCellSpacing w:w="0" w:type="dxa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848" w:rsidRPr="00F66848" w:rsidRDefault="00F66848" w:rsidP="00F6684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684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848" w:rsidRPr="00F66848" w:rsidRDefault="00F66848" w:rsidP="00F6684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684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848" w:rsidRPr="00F66848" w:rsidRDefault="00F66848" w:rsidP="00F6684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684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848" w:rsidRPr="00F66848" w:rsidRDefault="00F66848" w:rsidP="00F6684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684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848" w:rsidRPr="00F66848" w:rsidRDefault="00F66848" w:rsidP="00F6684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684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848" w:rsidRPr="00F66848" w:rsidRDefault="00F66848" w:rsidP="00F6684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684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</w:t>
                  </w:r>
                </w:p>
              </w:tc>
            </w:tr>
            <w:tr w:rsidR="00F66848" w:rsidRPr="00F66848" w:rsidTr="00DE31E2">
              <w:trPr>
                <w:tblCellSpacing w:w="0" w:type="dxa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848" w:rsidRPr="00F66848" w:rsidRDefault="00F66848" w:rsidP="00F6684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684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848" w:rsidRPr="00F66848" w:rsidRDefault="00F66848" w:rsidP="00F6684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684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848" w:rsidRPr="00F66848" w:rsidRDefault="00F66848" w:rsidP="00F6684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684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848" w:rsidRPr="00F66848" w:rsidRDefault="00F66848" w:rsidP="00F6684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684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848" w:rsidRPr="00F66848" w:rsidRDefault="00F66848" w:rsidP="00F6684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684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848" w:rsidRPr="00F66848" w:rsidRDefault="00F66848" w:rsidP="00F6684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684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F66848" w:rsidRPr="00F66848" w:rsidTr="00DE31E2">
              <w:trPr>
                <w:tblCellSpacing w:w="0" w:type="dxa"/>
              </w:trPr>
              <w:tc>
                <w:tcPr>
                  <w:tcW w:w="607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848" w:rsidRPr="00F66848" w:rsidRDefault="00F66848" w:rsidP="00F6684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684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 ЗАДАНИЕ</w:t>
                  </w:r>
                </w:p>
              </w:tc>
            </w:tr>
            <w:tr w:rsidR="00F66848" w:rsidRPr="00F66848" w:rsidTr="00DE31E2">
              <w:trPr>
                <w:tblCellSpacing w:w="0" w:type="dxa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848" w:rsidRPr="00F66848" w:rsidRDefault="00F66848" w:rsidP="00F6684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684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848" w:rsidRPr="00F66848" w:rsidRDefault="00F66848" w:rsidP="00F6684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684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  <w:r w:rsidR="004E04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ВЗАИМО</w:t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ОЦЕНИВАНИЯ:</w:t>
            </w:r>
          </w:p>
          <w:tbl>
            <w:tblPr>
              <w:tblW w:w="628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417"/>
              <w:gridCol w:w="868"/>
            </w:tblGrid>
            <w:tr w:rsidR="00F66848" w:rsidRPr="00F66848" w:rsidTr="00E32D49">
              <w:trPr>
                <w:tblCellSpacing w:w="0" w:type="dxa"/>
              </w:trPr>
              <w:tc>
                <w:tcPr>
                  <w:tcW w:w="5417" w:type="dxa"/>
                  <w:hideMark/>
                </w:tcPr>
                <w:p w:rsidR="00F66848" w:rsidRPr="00F66848" w:rsidRDefault="00F66848" w:rsidP="00F6684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684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Тестовые задания с 1 вариантом ответа </w:t>
                  </w:r>
                  <w:r w:rsidRPr="00F6684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6684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6684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 правильный ответ = 1 баллу</w:t>
                  </w:r>
                </w:p>
              </w:tc>
              <w:tc>
                <w:tcPr>
                  <w:tcW w:w="868" w:type="dxa"/>
                  <w:hideMark/>
                </w:tcPr>
                <w:p w:rsidR="00F66848" w:rsidRPr="00F66848" w:rsidRDefault="00F66848" w:rsidP="00F6684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684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proofErr w:type="spellStart"/>
                  <w:r w:rsidRPr="00F6684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max</w:t>
                  </w:r>
                  <w:proofErr w:type="spellEnd"/>
                  <w:r w:rsidRPr="00F6684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- 6</w:t>
                  </w:r>
                </w:p>
              </w:tc>
            </w:tr>
            <w:tr w:rsidR="00F66848" w:rsidRPr="00F66848" w:rsidTr="00E32D49">
              <w:trPr>
                <w:tblCellSpacing w:w="0" w:type="dxa"/>
              </w:trPr>
              <w:tc>
                <w:tcPr>
                  <w:tcW w:w="5417" w:type="dxa"/>
                  <w:hideMark/>
                </w:tcPr>
                <w:p w:rsidR="00F66848" w:rsidRPr="00F66848" w:rsidRDefault="00F66848" w:rsidP="00F6684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684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2. «Недостающие слова» </w:t>
                  </w:r>
                  <w:r w:rsidRPr="00F6684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6684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 правильно написанное имя путешественника = 2 балла</w:t>
                  </w:r>
                </w:p>
              </w:tc>
              <w:tc>
                <w:tcPr>
                  <w:tcW w:w="868" w:type="dxa"/>
                  <w:hideMark/>
                </w:tcPr>
                <w:p w:rsidR="00F66848" w:rsidRPr="00F66848" w:rsidRDefault="00F66848" w:rsidP="00F6684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684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F6684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max</w:t>
                  </w:r>
                  <w:proofErr w:type="spellEnd"/>
                  <w:r w:rsidRPr="00F6684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- 4</w:t>
                  </w:r>
                </w:p>
              </w:tc>
            </w:tr>
          </w:tbl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листы заданий 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ФО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1E2" w:rsidRPr="00F66848" w:rsidTr="00140D3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0150" w:rsidRDefault="005D0150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0150" w:rsidRDefault="005D0150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15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Слайд 5</w:t>
            </w:r>
          </w:p>
          <w:p w:rsidR="00DE31E2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Начало урока – </w:t>
            </w:r>
            <w:r w:rsidR="00B56D6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стратегия 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Отсроченная отгадка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Еще 700 лет назад шейх Саади из Шираза писал: “Путешествуя, радуешь сердце, извлекаешь выгоды, видишь разные диковины, слышишь о чудесах, осматриваешь города, беседуешь с друзьями, расширяешь образование и познания, умножаешь богатство и состояние, знакомишься с людьми и испытываешь судьбу”. </w:t>
            </w:r>
          </w:p>
          <w:p w:rsidR="00B56D62" w:rsidRDefault="00B56D62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6D62" w:rsidRDefault="00B56D62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D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Вопрос</w:t>
            </w:r>
            <w:proofErr w:type="gramStart"/>
            <w:r w:rsidRPr="00E32D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0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Прежде чем назвать Тему Урока скажите</w:t>
            </w:r>
            <w:proofErr w:type="gramStart"/>
            <w:r w:rsidR="004E0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2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E32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 вы понимаете данное высказывание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шейх</w:t>
            </w:r>
            <w:r w:rsidR="00E32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</w:t>
            </w:r>
            <w:r w:rsidR="00E32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ди?</w:t>
            </w:r>
            <w:r w:rsidR="00E32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чему призывает нас шейх Саади?</w:t>
            </w:r>
          </w:p>
          <w:p w:rsidR="00E32D49" w:rsidRDefault="00E32D49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0150" w:rsidRDefault="00F66848" w:rsidP="003C67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 сегодня нам с вами предстоит отправиться в увлекательное путешествие в торговом караване, повстречать купцов из разных стран. 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 Актуализация знаний – </w:t>
            </w:r>
            <w:r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«Корзина идей»- 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называют предметы, которые необходимы путешественнику (1 мин)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обучающиеся формулируют цели урока, учитель корректирует и озвучивает личностные задачи учащихся на предстоящий урок. </w:t>
            </w:r>
          </w:p>
          <w:p w:rsidR="005D0150" w:rsidRPr="005D0150" w:rsidRDefault="005D0150" w:rsidP="003C6737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015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Вопрос. Скажите </w:t>
            </w:r>
            <w:proofErr w:type="gramStart"/>
            <w:r w:rsidRPr="005D015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какова</w:t>
            </w:r>
            <w:proofErr w:type="gramEnd"/>
            <w:r w:rsidRPr="005D015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по вашему мнению будет тема сегодняшнего урока</w:t>
            </w:r>
          </w:p>
          <w:p w:rsidR="00B927AA" w:rsidRDefault="005D0150" w:rsidP="003C67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15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Слайд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– 7 </w:t>
            </w:r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6848"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 Изучение нового материала</w:t>
            </w:r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6848"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 ЦОР «Великий Шелковый путь»</w:t>
            </w:r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- 3 мин + 4 ФО - задача учащихся внимательно смотреть ЦОР и заполнять шаблон телеграммы</w:t>
            </w:r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6848"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="00F66848"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ЦОРа</w:t>
            </w:r>
            <w:proofErr w:type="spellEnd"/>
            <w:r w:rsidR="00F66848"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6848"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Свое начало Великий Шелковый путь брал из районов в долине реки Хуанхэ в Китае. Он пролегал через западную часть Великой Китайской стены и по реке</w:t>
            </w:r>
            <w:proofErr w:type="gramStart"/>
            <w:r w:rsidR="00F66848"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F66848"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 доходил до озера Иссык-Куль. Здесь путь для выхода на Запад и Северо-восток разветвляется в северном и южном направлениях.</w:t>
            </w:r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6848"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Южное направление шло в Фергану, Самарканд, Иран, Ирак, Сирию и к Средиземноморью, а северное направление через город </w:t>
            </w:r>
            <w:proofErr w:type="spellStart"/>
            <w:r w:rsidR="00F66848"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Испиджат</w:t>
            </w:r>
            <w:proofErr w:type="spellEnd"/>
            <w:r w:rsidR="00F66848"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разделялось на две ветви. Одна ветвь шла в среднюю Азию, а другая через Туркестан по нижнему течению реки Сырдарьи выходила в Западный Казахстан и, обходя Северо-восток Черного моря, шла в Европу. Общая протяженность Великого Шелкового пути составляла 7 тысяч километров.</w:t>
            </w:r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2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AE7" w:rsidRPr="00DC1AE7" w:rsidRDefault="00B927AA" w:rsidP="003C673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927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слайд  8-9</w:t>
            </w:r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Ч</w:t>
            </w:r>
            <w:r w:rsidR="003669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 такое Великий Шелковый путь?</w:t>
            </w:r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В каком государстве начал функционировать Великий Шелко</w:t>
            </w:r>
            <w:r w:rsidR="003669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вый путь?</w:t>
            </w:r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Какие города</w:t>
            </w:r>
            <w:r w:rsidR="005D0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государства </w:t>
            </w:r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были расположены</w:t>
            </w:r>
            <w:r w:rsidR="003669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вдоль Великого Шелкового пути?</w:t>
            </w:r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- *</w:t>
            </w:r>
            <w:r w:rsidR="00F66848"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Предложите авторское определение Великого Шелкового пути</w:t>
            </w:r>
          </w:p>
          <w:p w:rsidR="003C6737" w:rsidRPr="00DC1AE7" w:rsidRDefault="00F66848" w:rsidP="003C6737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ученики заполняют телеграмму Великого Шелкового пути на основе заготовки</w:t>
            </w:r>
            <w:r w:rsidR="003C67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 (</w:t>
            </w:r>
            <w:r w:rsidR="003C6737" w:rsidRPr="003C67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Кратко написать самое важное, что уяснил </w:t>
            </w:r>
            <w:r w:rsidR="003C67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 данной информации)</w:t>
            </w:r>
          </w:p>
          <w:p w:rsidR="00DC1AE7" w:rsidRDefault="00DC1AE7" w:rsidP="003C67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6848" w:rsidRPr="00DC1AE7" w:rsidRDefault="00F66848" w:rsidP="00DC1AE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909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ФО. </w:t>
            </w:r>
            <w:r w:rsidRPr="00D328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Краткая справка в Великом Шелковом пути</w:t>
            </w:r>
            <w:r w:rsidRPr="00D328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  <w:proofErr w:type="gramStart"/>
            <w:r w:rsidRPr="00D328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-п</w:t>
            </w:r>
            <w:proofErr w:type="gramEnd"/>
            <w:r w:rsidRPr="00D328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рием «Телеграмма»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Название пути связано…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Путь служил мостом между…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Свое начало ВШП брал…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Южное направление ВШП шло…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Северное направление…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Общая протяженность ВШП составила…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корзина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ЦОР «Великий Шелковый путь»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шаблон телеграммы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E31E2" w:rsidRPr="00F66848" w:rsidTr="00140D3C">
        <w:trPr>
          <w:trHeight w:val="1380"/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Середина урока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ОСМЫСЛЕНИЕ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16FD" w:rsidRPr="003016FD" w:rsidRDefault="00F66848" w:rsidP="00F6684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016FD" w:rsidRPr="003016F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слайд 10 </w:t>
            </w:r>
          </w:p>
          <w:p w:rsidR="0096556E" w:rsidRDefault="00F66848" w:rsidP="00F668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3.Монолог учителя, сопровождающийся презентацией, картой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(4 мин)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65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="0096556E" w:rsidRPr="00965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егенда о происхождения шёлка</w:t>
            </w:r>
            <w:r w:rsidR="005B2E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5B2EAF" w:rsidRDefault="005B2EAF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«У Китайского императора </w:t>
            </w:r>
            <w:proofErr w:type="spell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Банчи</w:t>
            </w:r>
            <w:proofErr w:type="spell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была любимая жена </w:t>
            </w:r>
            <w:proofErr w:type="spell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Сименчи</w:t>
            </w:r>
            <w:proofErr w:type="spell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Император хотел, чтобы весь народ ее помнил. Он показал жене шелковичного червя и сказал: «Научись, что с этим червяком делать и как его водить, и тебя народ никогда не забудет». </w:t>
            </w:r>
            <w:proofErr w:type="spell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Сименчи</w:t>
            </w:r>
            <w:proofErr w:type="spell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стала смотреть червей и увидела, что когда они замирают, то на них бывает паутина. Она размотала эту паутину, спряла ее в нитки и соткала шелковый платок. Потом она приметила, что черви водятся на тутовых деревьях. </w:t>
            </w:r>
            <w:proofErr w:type="spell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Сименчи</w:t>
            </w:r>
            <w:proofErr w:type="spell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стала собирать листья тутового дерева и кормить ими червей. С тех пор прошло пять тысяч лет, а китайцы до сих пор помнят императрицу и в ее честь празднуют день шелк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Китайцы долго разводили шелк одни и никому этого искусства не 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показывали, а шелковые ткани продавали за большие деньги. Бухарский царь услыхал об этом, и ему захотелось достать червей, научиться их разводить. Он просил китайцев об этом. Они отказали. Тогда Бухарский Царь послал сватать за себя дочь китайского императора и велел сказать невесте, что у него всего много в царстве, нет только одного - шелковых тканей – так чтобы она с собою потихоньку привезла семян шелковицы и червей, а то не во что ей будет наряжаться. Царевна набрала семян червей и деревьев и пол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ожила себе в головную повязку.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Когда на границе стали осматривать, не везет ли она с собой потихоньку чего запрещенного, никто не посмел развязать её повязку. И бухарцы развели у себя тутовые деревья и шелковичных червей, и царевна научила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0E26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водить их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B2EAF" w:rsidRDefault="005B2EAF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2EAF" w:rsidRDefault="005B2EAF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E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Вопрос.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ФО</w:t>
            </w:r>
            <w:proofErr w:type="gram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* </w:t>
            </w:r>
            <w:r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очему китайцы держали в тайне производство шелка?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Каким образом купцы могли проверить подлинность/ естественность шелковой ткани</w:t>
            </w:r>
            <w:proofErr w:type="gramStart"/>
            <w:r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?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Натуральный шелк - тонкая ткань, если меч повернуть лезвием кверху и опустить ткань, она начинала сыпаться).</w:t>
            </w:r>
          </w:p>
          <w:p w:rsidR="0096556E" w:rsidRDefault="0096556E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6FD" w:rsidRDefault="003016FD" w:rsidP="005B2E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6F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Слайд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</w:p>
          <w:p w:rsidR="005E7ED8" w:rsidRDefault="00F66848" w:rsidP="005B2E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VI – VII вв. наиболее оживленным становится путь, который проходил из Китая на Запад через Семиречье и Южный Казахстан, хотя прежний путь через Фергану был короче и удобнее. Перемещение пути можно объяснить следующими причинами. </w:t>
            </w:r>
          </w:p>
          <w:p w:rsidR="005E7ED8" w:rsidRPr="003016FD" w:rsidRDefault="005E7ED8" w:rsidP="005B2E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B2EAF" w:rsidRPr="005E7ED8" w:rsidRDefault="0022750D" w:rsidP="005B2EA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Работа с учебником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E7ED8" w:rsidRPr="005E7ED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proofErr w:type="gramEnd"/>
            <w:r w:rsidR="005E7ED8" w:rsidRPr="005E7ED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 странице  72 найдите основные причины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почему </w:t>
            </w:r>
            <w:r w:rsidR="005E7ED8" w:rsidRPr="005E7ED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Казахстанский участок для Шёлкового Пути был более безопасным?</w:t>
            </w:r>
          </w:p>
          <w:p w:rsidR="005E7ED8" w:rsidRDefault="005E7ED8" w:rsidP="005B2E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7ED8" w:rsidRDefault="00F66848" w:rsidP="005B2E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E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Во-первых,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Семиречье находились ставки тюркских каганов, которые контролировали торговые пути через Среднюю Азию.</w:t>
            </w:r>
          </w:p>
          <w:p w:rsidR="005E7ED8" w:rsidRDefault="00F66848" w:rsidP="005B2E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7E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Во-вторых,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дорога через Фергану в VII </w:t>
            </w:r>
            <w:proofErr w:type="gram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Стала</w:t>
            </w:r>
            <w:proofErr w:type="gram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опасной из-за междоусобиц местных правителей. </w:t>
            </w:r>
          </w:p>
          <w:p w:rsidR="000E26D9" w:rsidRDefault="00F66848" w:rsidP="005B2E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E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В-третьих,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богатые тюркские каганы и их окружение стали крупными потребителями заморских товаров. Таким образом, Казахстанский участок 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был более безопасным.  Так этот путь стал главным, основное число посольских </w:t>
            </w:r>
            <w:r w:rsidR="005E7E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торговых караванов в 7 – 16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вв. шло здесь</w:t>
            </w:r>
            <w:proofErr w:type="gram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3016FD" w:rsidRPr="003016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</w:t>
            </w:r>
            <w:proofErr w:type="gramEnd"/>
            <w:r w:rsidR="003016FD" w:rsidRPr="003016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лайд 12.</w:t>
            </w:r>
            <w:r w:rsidRPr="0089506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«Неописуемо красива Великая дорога, залитая лунным светом. Пылит, вьется, тянется в бесконечность, словно наперегонки с Млечным путем. Если сравнить священную землю </w:t>
            </w:r>
            <w:proofErr w:type="spellStart"/>
            <w:r w:rsidRPr="0089506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Дешт</w:t>
            </w:r>
            <w:proofErr w:type="spellEnd"/>
            <w:r w:rsidRPr="0089506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– и – Кипчак со звучным, гулким кузовом большой домбры, то Шелковая дорога – её звон</w:t>
            </w:r>
            <w:r w:rsidR="003016F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кие струны». (Д. </w:t>
            </w:r>
            <w:proofErr w:type="spellStart"/>
            <w:r w:rsidR="003016F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Досжанов</w:t>
            </w:r>
            <w:proofErr w:type="spellEnd"/>
            <w:r w:rsidR="003016F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« Шелковый путь»</w:t>
            </w:r>
            <w:proofErr w:type="gramStart"/>
            <w:r w:rsidR="003016F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9506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proofErr w:type="gram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E26D9" w:rsidRDefault="000E26D9" w:rsidP="005B2EA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26D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 вы понимаете название данных путей</w:t>
            </w:r>
          </w:p>
          <w:p w:rsidR="002F4247" w:rsidRDefault="00F66848" w:rsidP="005B2E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Лазуритовый</w:t>
            </w:r>
            <w:proofErr w:type="gramEnd"/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соединял Ср</w:t>
            </w:r>
            <w:r w:rsidR="002F42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еднюю Азию со Средиземноморьем.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Нефритовый 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F42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Восточного Туркестана в Китай.</w:t>
            </w:r>
            <w:proofErr w:type="gram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Степной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– из Причерноморья через Дон, Урал, Иртыш на </w:t>
            </w:r>
            <w:r w:rsidR="002F42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Алтай и </w:t>
            </w:r>
            <w:proofErr w:type="gramStart"/>
            <w:r w:rsidR="002F42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2F42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 Зайсан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Буранная дорога</w:t>
            </w:r>
            <w:r w:rsidR="002F42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– путь через Каракумы.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Меховой</w:t>
            </w:r>
            <w:proofErr w:type="gram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– сое</w:t>
            </w:r>
            <w:r w:rsidR="002F42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динял Русь с Дальним Востоком.</w:t>
            </w:r>
            <w:r w:rsidR="002F42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42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Через кажд</w:t>
            </w:r>
            <w:r w:rsidR="005E7ED8" w:rsidRPr="002F42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ые 30-40 км.</w:t>
            </w:r>
            <w:r w:rsidR="005E7E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Находились постоял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ые дворы.</w:t>
            </w:r>
          </w:p>
          <w:p w:rsidR="003016FD" w:rsidRPr="003016FD" w:rsidRDefault="003016FD" w:rsidP="002F4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F4247" w:rsidRDefault="003016FD" w:rsidP="002F4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016F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Слайд 13-14</w:t>
            </w:r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6848"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 Решение учебных задач – </w:t>
            </w:r>
            <w:r w:rsidR="00F66848"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«Ситуационные задачи» </w:t>
            </w:r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 мин)</w:t>
            </w:r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F66848"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  <w:r w:rsidR="002275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(работа с учебником)</w:t>
            </w:r>
            <w:r w:rsidR="00F66848"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 </w:t>
            </w:r>
            <w:r w:rsidR="00676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прочитать с.69. </w:t>
            </w:r>
            <w:r w:rsidR="00780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заполнить таблицу. Международная торговля</w:t>
            </w:r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4247" w:rsidRDefault="002F4247" w:rsidP="002F4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Распределите товары Великого шелкового пути по регионам в таблице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.</w:t>
            </w:r>
            <w:proofErr w:type="gramEnd"/>
          </w:p>
          <w:p w:rsidR="002F4247" w:rsidRDefault="00780FC7" w:rsidP="002F4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r w:rsidR="002F4247">
              <w:rPr>
                <w:rFonts w:ascii="TimesNewRomanPSMT" w:hAnsi="TimesNewRomanPSMT" w:cs="TimesNewRomanPSMT"/>
                <w:sz w:val="24"/>
                <w:szCs w:val="24"/>
              </w:rPr>
              <w:t>бъясните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2F4247">
              <w:rPr>
                <w:rFonts w:ascii="TimesNewRomanPSMT" w:hAnsi="TimesNewRomanPSMT" w:cs="TimesNewRomanPSMT"/>
                <w:sz w:val="24"/>
                <w:szCs w:val="24"/>
              </w:rPr>
              <w:t xml:space="preserve"> как происходил торговый обмен между странами</w:t>
            </w:r>
            <w:r w:rsidR="002F4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247" w:rsidRDefault="002F4247" w:rsidP="002F4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Ковры, арбузы, дыни, персики, рис, мед, фарфор, хлопчатобумажные ткани, кожа и меха, кони</w:t>
            </w:r>
            <w:r w:rsidR="00780FC7">
              <w:rPr>
                <w:rFonts w:ascii="Times New Roman" w:hAnsi="Times New Roman" w:cs="Times New Roman"/>
                <w:sz w:val="24"/>
                <w:szCs w:val="24"/>
              </w:rPr>
              <w:t>, шёлк</w:t>
            </w:r>
            <w:proofErr w:type="gramEnd"/>
          </w:p>
          <w:p w:rsidR="00780FC7" w:rsidRDefault="00780FC7" w:rsidP="002F4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2540"/>
              <w:gridCol w:w="2720"/>
              <w:gridCol w:w="2568"/>
            </w:tblGrid>
            <w:tr w:rsidR="002F4247" w:rsidTr="002F4247">
              <w:tc>
                <w:tcPr>
                  <w:tcW w:w="3138" w:type="dxa"/>
                </w:tcPr>
                <w:p w:rsidR="002F4247" w:rsidRDefault="002F4247" w:rsidP="002F424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Китай </w:t>
                  </w:r>
                </w:p>
              </w:tc>
              <w:tc>
                <w:tcPr>
                  <w:tcW w:w="3139" w:type="dxa"/>
                </w:tcPr>
                <w:p w:rsidR="002F4247" w:rsidRDefault="002F4247" w:rsidP="002F424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Центральная Азия </w:t>
                  </w:r>
                </w:p>
              </w:tc>
              <w:tc>
                <w:tcPr>
                  <w:tcW w:w="3139" w:type="dxa"/>
                </w:tcPr>
                <w:p w:rsidR="002F4247" w:rsidRDefault="002F4247" w:rsidP="002F424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Европа</w:t>
                  </w:r>
                </w:p>
              </w:tc>
            </w:tr>
            <w:tr w:rsidR="002F4247" w:rsidTr="002F4247">
              <w:tc>
                <w:tcPr>
                  <w:tcW w:w="3138" w:type="dxa"/>
                </w:tcPr>
                <w:p w:rsidR="002F4247" w:rsidRDefault="002F4247" w:rsidP="002F424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9" w:type="dxa"/>
                </w:tcPr>
                <w:p w:rsidR="002F4247" w:rsidRDefault="002F4247" w:rsidP="002F424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9" w:type="dxa"/>
                </w:tcPr>
                <w:p w:rsidR="002F4247" w:rsidRDefault="002F4247" w:rsidP="002F424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F4247" w:rsidRDefault="002F4247" w:rsidP="002F4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1FA" w:rsidRDefault="003016FD" w:rsidP="002F4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F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Слайд 15</w:t>
            </w:r>
            <w:proofErr w:type="gramStart"/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дним из крупнейших городов, находившимся на Великом Шелковом пути был город </w:t>
            </w:r>
            <w:proofErr w:type="spellStart"/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Отрар</w:t>
            </w:r>
            <w:proofErr w:type="spellEnd"/>
            <w:r w:rsidR="00227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(город купцов)</w:t>
            </w:r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который не сдастся монголо-татарам, и после 6 месяцев героической осады будет разрушен. В 568 году в город приезжал византийский посол </w:t>
            </w:r>
            <w:proofErr w:type="spellStart"/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Земарх</w:t>
            </w:r>
            <w:proofErr w:type="spellEnd"/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Посещали его дипломаты Византии, Индии, Персии. Всех интересовала торговля. Ведь </w:t>
            </w:r>
            <w:proofErr w:type="spellStart"/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Тараз</w:t>
            </w:r>
            <w:proofErr w:type="spellEnd"/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называют городом купцов. Для защиты города возведены стены, вырыт ров, имеется четверо ворот. Он известен миру высокими зданиями, благоустроенными улицами, в городе был водопровод и бани. Среди удивительных строений – мавзолей </w:t>
            </w:r>
            <w:proofErr w:type="spellStart"/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Бабаджа-Хатун</w:t>
            </w:r>
            <w:proofErr w:type="spellEnd"/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Таразе</w:t>
            </w:r>
            <w:proofErr w:type="spellEnd"/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умели делать стекло, посуду из глины, украшения из серебра. Расцвет города приходится на X-XII века. В XIII в город был сильно разрушен монголами и </w:t>
            </w:r>
            <w:proofErr w:type="spellStart"/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каракитайцами</w:t>
            </w:r>
            <w:proofErr w:type="spellEnd"/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F66848"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B2EAF" w:rsidRPr="006761FA" w:rsidRDefault="006761FA" w:rsidP="002F4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247">
              <w:rPr>
                <w:rFonts w:ascii="Times New Roman" w:hAnsi="Times New Roman" w:cs="Times New Roman"/>
                <w:sz w:val="24"/>
                <w:szCs w:val="24"/>
              </w:rPr>
              <w:t>Через какое-то время в связи с развитием морского торгового судоходства торговля на Великом шелковом пути стала приходить в упадок. У морских путей было много преимуществ, в том числе в сфере безопасности. Хотя какое-то время Китай поддерживал торговлю шелком и мехами с Российской империей в районах, расположенных к северу от Великого шелкового пути, к концу 14 –го века объемы торговли и количество путешествующих в этом районе значительно сократились.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в 16 веке ВШП перестал существовать</w:t>
            </w:r>
          </w:p>
          <w:p w:rsidR="006761FA" w:rsidRDefault="00F66848" w:rsidP="005B2E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761FA" w:rsidRDefault="006761FA" w:rsidP="005B2E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61FA" w:rsidRDefault="00140D3C" w:rsidP="005B2E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Математические </w:t>
            </w:r>
            <w:r w:rsidR="00676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6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вычесления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6848" w:rsidRPr="00F66848" w:rsidRDefault="006761FA" w:rsidP="005B2E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Сколько веков назад начал функционировать Великий Шелковый путь?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(23 века назад)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*Сколько веков разделяет завершение функционирования Великого Шелкового пути и началом программы «Великий Шелковый путь», поддержанной Президентом страны Н.Назарбаевым в 2015 году? </w:t>
            </w:r>
            <w:r w:rsidR="00140D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(5 веков)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140D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ФО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E31E2" w:rsidRPr="00F66848" w:rsidTr="00140D3C">
        <w:trPr>
          <w:trHeight w:val="1560"/>
          <w:tblCellSpacing w:w="0" w:type="dxa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Конец урока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D9D" w:rsidRPr="00F06D9D" w:rsidRDefault="00F66848" w:rsidP="00F06D9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40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F06D9D" w:rsidRPr="00F06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F06D9D" w:rsidRPr="00F06D9D" w:rsidRDefault="00F06D9D" w:rsidP="00F06D9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D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1. сегодня я узнал… </w:t>
            </w:r>
            <w:r w:rsidRPr="00F06D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>2. было интересно… </w:t>
            </w:r>
            <w:r w:rsidRPr="00F06D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>3. было трудно… </w:t>
            </w:r>
            <w:r w:rsidRPr="00F06D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> 4. я понял, что…</w:t>
            </w:r>
            <w:r w:rsidRPr="00F06D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> 5. теперь я могу… </w:t>
            </w:r>
            <w:r w:rsidRPr="00F06D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> 6. я научился… </w:t>
            </w:r>
            <w:r w:rsidRPr="00F06D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7. мне захотелось…  </w:t>
            </w:r>
          </w:p>
          <w:p w:rsidR="00F66848" w:rsidRPr="00F66848" w:rsidRDefault="00F66848" w:rsidP="00140D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40D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Подведение итогов урока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Цифра 100 – у китайцев означала “всезнайка”, цифра 9 – любимая цифра китайских императоров. Пожелание: историю знать на 100% и получать 4 и 5 (9).  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*Альтернативные вопросы: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многие столетия торгового пути купцы придумали указатели: череп верблюда, череп человека, одетый на куст. Посмотрев на </w:t>
            </w:r>
            <w:proofErr w:type="gram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</w:t>
            </w:r>
            <w:proofErr w:type="gram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подумайте и ответьте на вопрос: «Какое значение вкладывали купцы в такие указатели»? (череп верблюда предупреждал, что начинается трудный и опасный участок пути, череп человека, одетый на куст, указывал, что рядом вода: родник или колодец). 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“Песчаная буря бушевала сутки. Шквал песка всякий раз обрушивался на верблюдов, зарывал, засыпал их, точно проглатывал. 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Ничего невозможно было различить. В ушах монотонно и грозно гудело. Нельзя было 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понять, то ли кричат люди, ревут верблюды, или воет ветер. “Если буря валит верблюда, то козу ищи на небе”, - говорят в народе. Буря бросала людей как щепки; На утро некоторые из них оказались мертвы”. Что делали купцы, когда происходили такие случаи? (приносили в жертву одного животного). 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Инструктаж по выполнению домашнего задания </w:t>
            </w:r>
            <w:r w:rsidR="00140D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 мин)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40D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п. 15 с. 84-88 пересказ;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подготовить 3-5 интересных факта, </w:t>
            </w:r>
            <w:proofErr w:type="spell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неозвученных</w:t>
            </w:r>
            <w:proofErr w:type="spell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уроке о Великом Шелковом пути: путешественники,</w:t>
            </w:r>
            <w:r w:rsidR="00140D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товары.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140D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E31E2" w:rsidRPr="00F66848" w:rsidTr="00140D3C">
        <w:trPr>
          <w:tblCellSpacing w:w="0" w:type="dxa"/>
        </w:trPr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proofErr w:type="gramStart"/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Дифференциация</w:t>
            </w:r>
            <w:proofErr w:type="gramEnd"/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 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Оценивание – как Вы планируете проверять уровень усвоения материала учащимися? 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здоровья и соблюдение техники безопасности </w:t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DE31E2" w:rsidRPr="00F66848" w:rsidTr="00140D3C">
        <w:trPr>
          <w:trHeight w:val="2460"/>
          <w:tblCellSpacing w:w="0" w:type="dxa"/>
        </w:trPr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Дифференциация на уроке «История возникновения Великого Шелкового пути» реализуется на следующих этапах: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1.Задачи </w:t>
            </w:r>
            <w:proofErr w:type="gram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обучения по уровню</w:t>
            </w:r>
            <w:proofErr w:type="gram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сложности;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2.Актуализация знаний – проверка домашнего задания: «Экспресс – контроль» - дифференциация через задания (уровневая);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3. Изучение нового материала – решение вопросов на скорость, ориентированных на результат - дифференциация 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 результаты (</w:t>
            </w:r>
            <w:proofErr w:type="spell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деятельностная</w:t>
            </w:r>
            <w:proofErr w:type="spell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4. Формирование знаний и навыков через ресурсы и поддержку - </w:t>
            </w:r>
            <w:proofErr w:type="spell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коллаборативная</w:t>
            </w:r>
            <w:proofErr w:type="spell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среда.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Оценивание на уроке «История возникновения Великого Шелкового пути» осуществляется через следующие приемы: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оценивание на каждом этапе урока через: исторические примеры, постановку вопросов, рассуждения на основе увиденного; 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- </w:t>
            </w:r>
            <w:proofErr w:type="spell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оценивание на стадии актуализации знаний. 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848" w:rsidRPr="00F66848" w:rsidRDefault="00F66848" w:rsidP="00140D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Охрана здоровья и соблюдение техники безопасности на уроке «История возникновения Великого Шелкового пути» осуществляется в соответствии с нормами </w:t>
            </w:r>
            <w:proofErr w:type="spell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предъявляемыми к процессу обучения в среднем звене. Продо</w:t>
            </w:r>
            <w:r w:rsidR="00140D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лжительность урока составляет 40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минут. В начале урока проводится разминка</w:t>
            </w:r>
            <w:proofErr w:type="gram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0D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DE31E2" w:rsidRPr="00F66848" w:rsidTr="00140D3C">
        <w:trPr>
          <w:tblCellSpacing w:w="0" w:type="dxa"/>
        </w:trPr>
        <w:tc>
          <w:tcPr>
            <w:tcW w:w="4902" w:type="dxa"/>
            <w:gridSpan w:val="4"/>
            <w:vMerge w:val="restart"/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 по уроку</w:t>
            </w:r>
            <w:proofErr w:type="gramStart"/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ыла ли реальной и доступной цель урока или учебные цели?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Все ли </w:t>
            </w:r>
            <w:proofErr w:type="spell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учащиесы</w:t>
            </w:r>
            <w:proofErr w:type="spell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достигли цели обучения? Если ученики еще не достигли цели, как вы думаете, почему? Правильно проводилась дифференциация на уроке? 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9814" w:type="dxa"/>
            <w:gridSpan w:val="5"/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Используйте данный раздел урока для рефлексии.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Ответьте на вопросы, которые имеют </w:t>
            </w:r>
            <w:proofErr w:type="gram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важное значение</w:t>
            </w:r>
            <w:proofErr w:type="gram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этом столбце.</w:t>
            </w:r>
          </w:p>
        </w:tc>
      </w:tr>
      <w:tr w:rsidR="00DE31E2" w:rsidRPr="00F66848" w:rsidTr="00140D3C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4" w:type="dxa"/>
            <w:gridSpan w:val="5"/>
            <w:shd w:val="clear" w:color="auto" w:fill="FFFFFF"/>
            <w:hideMark/>
          </w:tcPr>
          <w:p w:rsidR="00F66848" w:rsidRPr="00F66848" w:rsidRDefault="00F66848" w:rsidP="00F6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Цели к уроку «История возникновения Великого Шелкового пути» были составлены на основе цели обучения, отраженной в долгосрочном плане и соответствуют возрастным особенностям школьников. Все учащиеся достигли цели обучения, так как она изначально была запланирована на 3 уровня знаний школьников. Дифференциация на уроке проводилась через: задания, результаты (критерии оценивания); создание </w:t>
            </w:r>
            <w:proofErr w:type="spell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коллаборативной</w:t>
            </w:r>
            <w:proofErr w:type="spell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среды. Время для каждого этапа урока было отведено в соответствии с рекомендациями, предъявляемыми к планированию урока. Отклонений от плана урока не предусмотрено, </w:t>
            </w:r>
            <w:proofErr w:type="gram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напротив имеются</w:t>
            </w:r>
            <w:proofErr w:type="gram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альтернативные задания в случае необходимости учитель может их использовать. </w:t>
            </w:r>
          </w:p>
        </w:tc>
      </w:tr>
      <w:tr w:rsidR="00F66848" w:rsidRPr="00F66848" w:rsidTr="00140D3C">
        <w:trPr>
          <w:trHeight w:val="2310"/>
          <w:tblCellSpacing w:w="0" w:type="dxa"/>
        </w:trPr>
        <w:tc>
          <w:tcPr>
            <w:tcW w:w="14716" w:type="dxa"/>
            <w:gridSpan w:val="9"/>
            <w:shd w:val="clear" w:color="auto" w:fill="FFFFFF"/>
            <w:hideMark/>
          </w:tcPr>
          <w:p w:rsidR="00F66848" w:rsidRPr="00F66848" w:rsidRDefault="00F66848" w:rsidP="009315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оценка</w:t>
            </w:r>
            <w:proofErr w:type="gram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акие две вещи прошли действительно хорошо (в том числе преподавание и учение)?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1: Разминка в стиле «</w:t>
            </w:r>
            <w:r w:rsidR="00931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Пять слов о тебе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Ребята окунулись в атм</w:t>
            </w:r>
            <w:r w:rsidR="00931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осферу доброжелательности в начале урока</w:t>
            </w:r>
            <w:proofErr w:type="gramStart"/>
            <w:r w:rsidR="00931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акие две вещи могли бы улучшить Ваш урок (в том числе преподавание и учение)?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1: Проведение сюжетного урока с распределением ролей.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2: Создание проекта, как итога работы в группах: «Интересные люди, побывавшие на тюркском направлении пути» 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Распределение сюжетно – ролевых постановок для учащихся 7 класса актуально. При планирования следующего урока – путешествия </w:t>
            </w:r>
            <w:proofErr w:type="spell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моежт</w:t>
            </w:r>
            <w:proofErr w:type="spell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быть </w:t>
            </w:r>
            <w:proofErr w:type="gramStart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использована</w:t>
            </w:r>
            <w:proofErr w:type="gramEnd"/>
            <w:r w:rsidRPr="00F66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подобный прием.</w:t>
            </w:r>
          </w:p>
        </w:tc>
      </w:tr>
    </w:tbl>
    <w:p w:rsidR="00F66848" w:rsidRPr="00F66848" w:rsidRDefault="00F66848" w:rsidP="00F6684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D606E" w:rsidRPr="00F66848" w:rsidRDefault="00F66848" w:rsidP="001D606E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848">
        <w:rPr>
          <w:lang w:eastAsia="ru-RU"/>
        </w:rPr>
        <w:br/>
      </w:r>
    </w:p>
    <w:p w:rsidR="00804544" w:rsidRPr="00F66848" w:rsidRDefault="00804544" w:rsidP="001D606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04544" w:rsidRPr="00F66848" w:rsidSect="00DE277A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4A5"/>
    <w:multiLevelType w:val="multilevel"/>
    <w:tmpl w:val="273475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33EC5"/>
    <w:multiLevelType w:val="multilevel"/>
    <w:tmpl w:val="AF34D8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C73D3"/>
    <w:multiLevelType w:val="multilevel"/>
    <w:tmpl w:val="61CEAA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77BE4"/>
    <w:multiLevelType w:val="multilevel"/>
    <w:tmpl w:val="7A326A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B6259"/>
    <w:multiLevelType w:val="multilevel"/>
    <w:tmpl w:val="5EBE0F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2BF4"/>
    <w:multiLevelType w:val="multilevel"/>
    <w:tmpl w:val="F68AC0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7B1089"/>
    <w:multiLevelType w:val="multilevel"/>
    <w:tmpl w:val="2A5EAA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C76F8A"/>
    <w:multiLevelType w:val="multilevel"/>
    <w:tmpl w:val="A5FAFF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820215"/>
    <w:multiLevelType w:val="multilevel"/>
    <w:tmpl w:val="2800D7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BE63F6"/>
    <w:multiLevelType w:val="multilevel"/>
    <w:tmpl w:val="3D30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B7EEE"/>
    <w:multiLevelType w:val="multilevel"/>
    <w:tmpl w:val="69962F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803FEA"/>
    <w:multiLevelType w:val="multilevel"/>
    <w:tmpl w:val="452A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804AB"/>
    <w:multiLevelType w:val="multilevel"/>
    <w:tmpl w:val="8D58D3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D364CB"/>
    <w:multiLevelType w:val="multilevel"/>
    <w:tmpl w:val="BAB2E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024357"/>
    <w:multiLevelType w:val="multilevel"/>
    <w:tmpl w:val="551EE8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22111E"/>
    <w:multiLevelType w:val="multilevel"/>
    <w:tmpl w:val="CEBCB1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6B7362"/>
    <w:multiLevelType w:val="multilevel"/>
    <w:tmpl w:val="A3EAD8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E61B60"/>
    <w:multiLevelType w:val="multilevel"/>
    <w:tmpl w:val="EACE69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9E59FB"/>
    <w:multiLevelType w:val="multilevel"/>
    <w:tmpl w:val="8CA28A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EA4017"/>
    <w:multiLevelType w:val="multilevel"/>
    <w:tmpl w:val="CD304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FA40BE"/>
    <w:multiLevelType w:val="multilevel"/>
    <w:tmpl w:val="E2EC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CF10EB"/>
    <w:multiLevelType w:val="multilevel"/>
    <w:tmpl w:val="7DEC43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25240E"/>
    <w:multiLevelType w:val="multilevel"/>
    <w:tmpl w:val="BD840D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49205B"/>
    <w:multiLevelType w:val="multilevel"/>
    <w:tmpl w:val="E80A79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535853"/>
    <w:multiLevelType w:val="multilevel"/>
    <w:tmpl w:val="6C16E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5638EB"/>
    <w:multiLevelType w:val="multilevel"/>
    <w:tmpl w:val="8C10A6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24"/>
  </w:num>
  <w:num w:numId="4">
    <w:abstractNumId w:val="7"/>
  </w:num>
  <w:num w:numId="5">
    <w:abstractNumId w:val="5"/>
  </w:num>
  <w:num w:numId="6">
    <w:abstractNumId w:val="4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"/>
  </w:num>
  <w:num w:numId="12">
    <w:abstractNumId w:val="23"/>
  </w:num>
  <w:num w:numId="13">
    <w:abstractNumId w:val="11"/>
  </w:num>
  <w:num w:numId="14">
    <w:abstractNumId w:val="20"/>
  </w:num>
  <w:num w:numId="15">
    <w:abstractNumId w:val="17"/>
  </w:num>
  <w:num w:numId="16">
    <w:abstractNumId w:val="22"/>
  </w:num>
  <w:num w:numId="17">
    <w:abstractNumId w:val="25"/>
  </w:num>
  <w:num w:numId="18">
    <w:abstractNumId w:val="21"/>
  </w:num>
  <w:num w:numId="19">
    <w:abstractNumId w:val="6"/>
  </w:num>
  <w:num w:numId="20">
    <w:abstractNumId w:val="0"/>
  </w:num>
  <w:num w:numId="21">
    <w:abstractNumId w:val="19"/>
  </w:num>
  <w:num w:numId="22">
    <w:abstractNumId w:val="2"/>
  </w:num>
  <w:num w:numId="23">
    <w:abstractNumId w:val="12"/>
  </w:num>
  <w:num w:numId="24">
    <w:abstractNumId w:val="8"/>
  </w:num>
  <w:num w:numId="25">
    <w:abstractNumId w:val="18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6848"/>
    <w:rsid w:val="000A456A"/>
    <w:rsid w:val="000E26D9"/>
    <w:rsid w:val="00140D3C"/>
    <w:rsid w:val="00176C21"/>
    <w:rsid w:val="001D57B2"/>
    <w:rsid w:val="001D606E"/>
    <w:rsid w:val="0022750D"/>
    <w:rsid w:val="002D7BFC"/>
    <w:rsid w:val="002F4247"/>
    <w:rsid w:val="003016FD"/>
    <w:rsid w:val="0036693A"/>
    <w:rsid w:val="003C6737"/>
    <w:rsid w:val="00436622"/>
    <w:rsid w:val="00485549"/>
    <w:rsid w:val="004E04CA"/>
    <w:rsid w:val="00543686"/>
    <w:rsid w:val="005860D7"/>
    <w:rsid w:val="005B2EAF"/>
    <w:rsid w:val="005D0150"/>
    <w:rsid w:val="005E7ED8"/>
    <w:rsid w:val="00661678"/>
    <w:rsid w:val="006761FA"/>
    <w:rsid w:val="00780FC7"/>
    <w:rsid w:val="00804544"/>
    <w:rsid w:val="00814F4C"/>
    <w:rsid w:val="00890989"/>
    <w:rsid w:val="00895060"/>
    <w:rsid w:val="009037A2"/>
    <w:rsid w:val="009315B0"/>
    <w:rsid w:val="0096556E"/>
    <w:rsid w:val="00A0584B"/>
    <w:rsid w:val="00B56D62"/>
    <w:rsid w:val="00B76D17"/>
    <w:rsid w:val="00B927AA"/>
    <w:rsid w:val="00D32856"/>
    <w:rsid w:val="00DC1AE7"/>
    <w:rsid w:val="00DE277A"/>
    <w:rsid w:val="00DE31E2"/>
    <w:rsid w:val="00E24F43"/>
    <w:rsid w:val="00E32D49"/>
    <w:rsid w:val="00E33D1B"/>
    <w:rsid w:val="00EE328E"/>
    <w:rsid w:val="00EF5632"/>
    <w:rsid w:val="00F06D9D"/>
    <w:rsid w:val="00F223EA"/>
    <w:rsid w:val="00F6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44"/>
  </w:style>
  <w:style w:type="paragraph" w:styleId="2">
    <w:name w:val="heading 2"/>
    <w:basedOn w:val="a"/>
    <w:link w:val="20"/>
    <w:uiPriority w:val="9"/>
    <w:qFormat/>
    <w:rsid w:val="00F66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68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F6684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5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F4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2017-12-13T03:48:00Z</cp:lastPrinted>
  <dcterms:created xsi:type="dcterms:W3CDTF">2017-12-05T03:38:00Z</dcterms:created>
  <dcterms:modified xsi:type="dcterms:W3CDTF">2017-12-13T10:19:00Z</dcterms:modified>
</cp:coreProperties>
</file>